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9859AA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859A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="007E65C7">
        <w:rPr>
          <w:rFonts w:ascii="Verdana" w:eastAsia="Times New Roman" w:hAnsi="Verdana"/>
          <w:sz w:val="20"/>
          <w:szCs w:val="20"/>
          <w:lang w:val="bg-BG"/>
        </w:rPr>
        <w:t xml:space="preserve">                                                                             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C11D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2545-Е-4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C11D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285в2275и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C11D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23.01.2026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9859AA" w:rsidP="00FC53C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bookmarkStart w:id="0" w:name="_GoBack"/>
      <w:bookmarkEnd w:id="0"/>
      <w:r w:rsidR="00022E54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23E1"/>
    <w:rsid w:val="000976C9"/>
    <w:rsid w:val="000A4E5D"/>
    <w:rsid w:val="000D3368"/>
    <w:rsid w:val="000F302A"/>
    <w:rsid w:val="000F4B65"/>
    <w:rsid w:val="00122384"/>
    <w:rsid w:val="00130ADF"/>
    <w:rsid w:val="00175673"/>
    <w:rsid w:val="001C0A6F"/>
    <w:rsid w:val="001F4AEC"/>
    <w:rsid w:val="002253D8"/>
    <w:rsid w:val="0025284A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A3AF2"/>
    <w:rsid w:val="003C11D0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66132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859AA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86470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473AE"/>
    <w:rsid w:val="00F77FB4"/>
    <w:rsid w:val="00F913A4"/>
    <w:rsid w:val="00FA59FF"/>
    <w:rsid w:val="00FC275C"/>
    <w:rsid w:val="00FC53CA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1354B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1UffSmcYZFrxVMUiNStwA+bV4W89p+7dd+x6DmL+oas=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ETouxn3l07DohS8ce8CBemOKsWNnCLlmz+k4p80epns=</DigestValue>
    </Reference>
    <Reference Type="http://www.w3.org/2000/09/xmldsig#Object" URI="#idValidSigLnImg">
      <DigestMethod Algorithm="http://www.w3.org/2001/04/xmlenc#sha256"/>
      <DigestValue>LSK1tI9Cwfngo7Nm6ZbtBqfZYNwMTOuefGlwKdvRON8=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OJPW4qo38+wFLPMDoH3LJGm7++w5MGVyDhhhFBAiA9Fk3JO+M2gNEC5jNyKTuuqY1BQEUKZv1Ijl
pnnr3MGCY39DYxCx3iQHl9RGp56W71tsrxomudj2qbF7gY49Xxv7bpyTlIDgEiXu6tvRep1BaBss
rsU7k7HdM8YUJ3YmW6ReoOXB/+3cHAQnwZK9JC0Zautw7HRNRZl/cyCZ2DiHZtnT8ZR7wLcnWtkr
gdRbsgcqGHeXZLwXlmKpIlicXzHYQXNz9FP66naTiq4ZdbYdZYwtk1PqbQ5+DlzYfljNo3D1dEvR
4TKahQDQlYX9yPiRR1VaXwxg3fKd3NrX01ZUpw==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fNMxlFpYSZ6oZLc8bEaUk7D3qxGwIKRv0BGsQmU7bnQ=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Yr3LC9RO9spXLxQgD7be4WoLKaw9+I3+z7D6rPrcr2g=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XtVVRnbq7aZSKKgCMeSW9D8GgPB1wNQSL8bexWwkxlg=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2026-01-05T12:35:04Z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2026-01-05T12:35:04Z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QAuADEALgAyADAAMgA2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BQ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GAQ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2025-02-04T08:53:00Z</cp:lastPrinted>
  <dcterms:created xsi:type="dcterms:W3CDTF">2026-01-05T11:44:00Z</dcterms:created>
  <dcterms:modified xsi:type="dcterms:W3CDTF">2026-01-05T11:55:00Z</dcterms:modified>
</cp:coreProperties>
</file>